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613" w:val="left" w:leader="none"/>
        </w:tabs>
        <w:spacing w:line="240" w:lineRule="auto"/>
        <w:ind w:left="72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61062" cy="62179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062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0"/>
          <w:sz w:val="20"/>
        </w:rPr>
        <w:drawing>
          <wp:inline distT="0" distB="0" distL="0" distR="0">
            <wp:extent cx="2271779" cy="56083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1779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6"/>
        </w:rPr>
      </w:pPr>
      <w:r>
        <w:rPr/>
        <w:pict>
          <v:group style="position:absolute;margin-left:0pt;margin-top:16.996977pt;width:295.55pt;height:147.2pt;mso-position-horizontal-relative:page;mso-position-vertical-relative:paragraph;z-index:-15728640;mso-wrap-distance-left:0;mso-wrap-distance-right:0" coordorigin="0,340" coordsize="5911,2944">
            <v:rect style="position:absolute;left:0;top:339;width:5911;height:2850" filled="true" fillcolor="#00718a" stroked="false">
              <v:fill type="solid"/>
            </v:rect>
            <v:rect style="position:absolute;left:0;top:3183;width:5911;height:100" filled="true" fillcolor="#a4d4d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339;width:5911;height:2944" type="#_x0000_t202" filled="false" stroked="false">
              <v:textbox inset="0,0,0,0">
                <w:txbxContent>
                  <w:p>
                    <w:pPr>
                      <w:spacing w:before="176"/>
                      <w:ind w:left="992" w:right="0" w:firstLine="0"/>
                      <w:jc w:val="left"/>
                      <w:rPr>
                        <w:rFonts w:ascii="Calibri"/>
                        <w:b/>
                        <w:sz w:val="5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50"/>
                      </w:rPr>
                      <w:t>NARCA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50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50"/>
                      </w:rPr>
                      <w:t>30-2017-01</w:t>
                    </w:r>
                  </w:p>
                  <w:p>
                    <w:pPr>
                      <w:spacing w:before="20"/>
                      <w:ind w:left="992" w:right="0" w:firstLine="0"/>
                      <w:jc w:val="left"/>
                      <w:rPr>
                        <w:rFonts w:ascii="Calibri"/>
                        <w:b/>
                        <w:sz w:val="5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50"/>
                      </w:rPr>
                      <w:t>NARCA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50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50"/>
                      </w:rPr>
                      <w:t>30-2019-01</w:t>
                    </w:r>
                  </w:p>
                  <w:p>
                    <w:pPr>
                      <w:spacing w:before="20"/>
                      <w:ind w:left="992" w:right="0" w:firstLine="0"/>
                      <w:jc w:val="left"/>
                      <w:rPr>
                        <w:rFonts w:ascii="Calibri"/>
                        <w:b/>
                        <w:sz w:val="5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50"/>
                      </w:rPr>
                      <w:t>NARCA</w:t>
                    </w:r>
                    <w:r>
                      <w:rPr>
                        <w:rFonts w:ascii="Calibri"/>
                        <w:b/>
                        <w:color w:val="FFFFFF"/>
                        <w:spacing w:val="-6"/>
                        <w:sz w:val="50"/>
                      </w:rPr>
                      <w:t> </w:t>
                    </w:r>
                    <w:r>
                      <w:rPr>
                        <w:rFonts w:ascii="Calibri"/>
                        <w:b/>
                        <w:color w:val="FFFFFF"/>
                        <w:sz w:val="50"/>
                      </w:rPr>
                      <w:t>30-2019-02</w:t>
                    </w:r>
                  </w:p>
                  <w:p>
                    <w:pPr>
                      <w:spacing w:before="40"/>
                      <w:ind w:left="3170" w:right="0" w:firstLine="0"/>
                      <w:jc w:val="left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CBCCCE"/>
                        <w:sz w:val="40"/>
                      </w:rPr>
                      <w:t>Annexe</w:t>
                    </w:r>
                    <w:r>
                      <w:rPr>
                        <w:rFonts w:ascii="Calibri"/>
                        <w:b/>
                        <w:color w:val="CBCCCE"/>
                        <w:spacing w:val="-18"/>
                        <w:sz w:val="40"/>
                      </w:rPr>
                      <w:t> </w:t>
                    </w:r>
                    <w:r>
                      <w:rPr>
                        <w:rFonts w:ascii="Calibri"/>
                        <w:b/>
                        <w:color w:val="CBCCCE"/>
                        <w:sz w:val="40"/>
                      </w:rPr>
                      <w:t>4a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64"/>
        <w:ind w:left="3255" w:right="0" w:firstLine="0"/>
        <w:jc w:val="left"/>
        <w:rPr>
          <w:sz w:val="20"/>
        </w:rPr>
      </w:pPr>
      <w:r>
        <w:rPr>
          <w:color w:val="231F20"/>
          <w:sz w:val="20"/>
        </w:rPr>
        <w:t>Mise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à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jour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24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septembre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2019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Title"/>
        <w:spacing w:line="235" w:lineRule="auto" w:before="27"/>
      </w:pPr>
      <w:r>
        <w:rPr>
          <w:color w:val="00718A"/>
          <w:spacing w:val="-2"/>
        </w:rPr>
        <w:t>ATTESTATION</w:t>
      </w:r>
      <w:r>
        <w:rPr>
          <w:color w:val="00718A"/>
          <w:spacing w:val="-21"/>
        </w:rPr>
        <w:t> </w:t>
      </w:r>
      <w:r>
        <w:rPr>
          <w:color w:val="00718A"/>
          <w:spacing w:val="-2"/>
        </w:rPr>
        <w:t>DE</w:t>
      </w:r>
      <w:r>
        <w:rPr>
          <w:color w:val="00718A"/>
          <w:spacing w:val="-20"/>
        </w:rPr>
        <w:t> </w:t>
      </w:r>
      <w:r>
        <w:rPr>
          <w:color w:val="00718A"/>
          <w:spacing w:val="-1"/>
        </w:rPr>
        <w:t>RÉVISION</w:t>
      </w:r>
      <w:r>
        <w:rPr>
          <w:color w:val="00718A"/>
          <w:spacing w:val="-20"/>
        </w:rPr>
        <w:t> </w:t>
      </w:r>
      <w:r>
        <w:rPr>
          <w:color w:val="00718A"/>
          <w:spacing w:val="-1"/>
        </w:rPr>
        <w:t>POUR</w:t>
      </w:r>
      <w:r>
        <w:rPr>
          <w:color w:val="00718A"/>
          <w:spacing w:val="-21"/>
        </w:rPr>
        <w:t> </w:t>
      </w:r>
      <w:r>
        <w:rPr>
          <w:color w:val="00718A"/>
          <w:spacing w:val="-1"/>
        </w:rPr>
        <w:t>LES</w:t>
      </w:r>
      <w:r>
        <w:rPr>
          <w:color w:val="00718A"/>
          <w:spacing w:val="-19"/>
        </w:rPr>
        <w:t> </w:t>
      </w:r>
      <w:r>
        <w:rPr>
          <w:color w:val="00718A"/>
          <w:spacing w:val="-1"/>
        </w:rPr>
        <w:t>COOPÉRATIVES</w:t>
      </w:r>
      <w:r>
        <w:rPr>
          <w:color w:val="00718A"/>
          <w:spacing w:val="-88"/>
        </w:rPr>
        <w:t> </w:t>
      </w:r>
      <w:r>
        <w:rPr>
          <w:color w:val="00718A"/>
        </w:rPr>
        <w:t>AGRICOLES</w:t>
      </w:r>
      <w:r>
        <w:rPr>
          <w:color w:val="00718A"/>
          <w:spacing w:val="-2"/>
        </w:rPr>
        <w:t> </w:t>
      </w:r>
      <w:r>
        <w:rPr>
          <w:color w:val="00718A"/>
        </w:rPr>
        <w:t>AYANT</w:t>
      </w:r>
    </w:p>
    <w:p>
      <w:pPr>
        <w:pStyle w:val="Title"/>
        <w:spacing w:line="484" w:lineRule="exact"/>
        <w:ind w:right="118"/>
      </w:pPr>
      <w:r>
        <w:rPr>
          <w:color w:val="00718A"/>
          <w:spacing w:val="12"/>
        </w:rPr>
        <w:t>(REPRENDRE</w:t>
      </w:r>
      <w:r>
        <w:rPr>
          <w:color w:val="00718A"/>
          <w:spacing w:val="19"/>
        </w:rPr>
        <w:t> </w:t>
      </w:r>
      <w:r>
        <w:rPr>
          <w:color w:val="00718A"/>
          <w:spacing w:val="9"/>
        </w:rPr>
        <w:t>LE/LES</w:t>
      </w:r>
      <w:r>
        <w:rPr>
          <w:color w:val="00718A"/>
          <w:spacing w:val="20"/>
        </w:rPr>
        <w:t> </w:t>
      </w:r>
      <w:r>
        <w:rPr>
          <w:color w:val="00718A"/>
          <w:spacing w:val="10"/>
        </w:rPr>
        <w:t>CAS</w:t>
      </w:r>
      <w:r>
        <w:rPr>
          <w:color w:val="00718A"/>
          <w:spacing w:val="19"/>
        </w:rPr>
        <w:t> </w:t>
      </w:r>
      <w:r>
        <w:rPr>
          <w:color w:val="00718A"/>
        </w:rPr>
        <w:t>DE</w:t>
      </w:r>
      <w:r>
        <w:rPr>
          <w:color w:val="00718A"/>
          <w:spacing w:val="20"/>
        </w:rPr>
        <w:t> </w:t>
      </w:r>
      <w:r>
        <w:rPr>
          <w:color w:val="00718A"/>
          <w:spacing w:val="13"/>
        </w:rPr>
        <w:t>DÉCLENCHEMENT</w:t>
      </w:r>
      <w:r>
        <w:rPr>
          <w:color w:val="00718A"/>
          <w:spacing w:val="19"/>
        </w:rPr>
        <w:t> </w:t>
      </w:r>
      <w:r>
        <w:rPr>
          <w:color w:val="00718A"/>
          <w:spacing w:val="12"/>
        </w:rPr>
        <w:t>CONCERNÉS)</w:t>
      </w:r>
    </w:p>
    <w:p>
      <w:pPr>
        <w:pStyle w:val="BodyText"/>
        <w:rPr>
          <w:rFonts w:ascii="Calibri"/>
          <w:b/>
          <w:sz w:val="40"/>
        </w:rPr>
      </w:pPr>
    </w:p>
    <w:p>
      <w:pPr>
        <w:pStyle w:val="BodyText"/>
        <w:tabs>
          <w:tab w:pos="9796" w:val="left" w:leader="dot"/>
        </w:tabs>
        <w:spacing w:before="253"/>
        <w:ind w:left="720"/>
      </w:pPr>
      <w:r>
        <w:rPr>
          <w:color w:val="231F20"/>
        </w:rPr>
        <w:t>Monsieur/Madame</w:t>
      </w:r>
      <w:r>
        <w:rPr>
          <w:color w:val="231F20"/>
          <w:spacing w:val="-9"/>
        </w:rPr>
        <w:t> </w:t>
      </w:r>
      <w:r>
        <w:rPr>
          <w:color w:val="231F20"/>
        </w:rPr>
        <w:t>………………….,</w:t>
      </w:r>
      <w:r>
        <w:rPr>
          <w:color w:val="231F20"/>
          <w:spacing w:val="-9"/>
        </w:rPr>
        <w:t> </w:t>
      </w:r>
      <w:r>
        <w:rPr>
          <w:color w:val="231F20"/>
        </w:rPr>
        <w:t>Réviseur</w:t>
      </w:r>
      <w:r>
        <w:rPr>
          <w:color w:val="231F20"/>
          <w:spacing w:val="-8"/>
        </w:rPr>
        <w:t> </w:t>
      </w:r>
      <w:r>
        <w:rPr>
          <w:color w:val="231F20"/>
        </w:rPr>
        <w:t>agréé</w:t>
      </w:r>
      <w:r>
        <w:rPr>
          <w:color w:val="231F20"/>
          <w:spacing w:val="-9"/>
        </w:rPr>
        <w:t> </w:t>
      </w:r>
      <w:r>
        <w:rPr>
          <w:color w:val="231F20"/>
        </w:rPr>
        <w:t>par</w:t>
      </w:r>
      <w:r>
        <w:rPr>
          <w:color w:val="231F20"/>
          <w:spacing w:val="-8"/>
        </w:rPr>
        <w:t> </w:t>
      </w:r>
      <w:r>
        <w:rPr>
          <w:color w:val="231F20"/>
        </w:rPr>
        <w:t>l’ANR,</w:t>
      </w:r>
      <w:r>
        <w:rPr>
          <w:color w:val="231F20"/>
          <w:spacing w:val="-9"/>
        </w:rPr>
        <w:t> </w:t>
      </w:r>
      <w:r>
        <w:rPr>
          <w:color w:val="231F20"/>
        </w:rPr>
        <w:t>salarié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fédération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agréée</w:t>
      </w:r>
      <w:r>
        <w:rPr>
          <w:color w:val="231F20"/>
          <w:spacing w:val="-5"/>
        </w:rPr>
        <w:t> </w:t>
      </w:r>
      <w:r>
        <w:rPr>
          <w:color w:val="231F20"/>
        </w:rPr>
        <w:t>pour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</w:p>
    <w:p>
      <w:pPr>
        <w:pStyle w:val="BodyText"/>
        <w:tabs>
          <w:tab w:pos="6425" w:val="left" w:leader="dot"/>
        </w:tabs>
        <w:spacing w:before="7"/>
        <w:ind w:left="720"/>
      </w:pPr>
      <w:r>
        <w:rPr>
          <w:color w:val="231F20"/>
        </w:rPr>
        <w:t>Révision</w:t>
      </w:r>
      <w:r>
        <w:rPr>
          <w:color w:val="231F20"/>
          <w:spacing w:val="-2"/>
        </w:rPr>
        <w:t> </w:t>
      </w:r>
      <w:r>
        <w:rPr>
          <w:color w:val="231F20"/>
        </w:rPr>
        <w:t>par</w:t>
      </w:r>
      <w:r>
        <w:rPr>
          <w:color w:val="231F20"/>
          <w:spacing w:val="-1"/>
        </w:rPr>
        <w:t> </w:t>
      </w:r>
      <w:r>
        <w:rPr>
          <w:color w:val="231F20"/>
        </w:rPr>
        <w:t>le</w:t>
      </w:r>
      <w:r>
        <w:rPr>
          <w:color w:val="231F20"/>
          <w:spacing w:val="-1"/>
        </w:rPr>
        <w:t> </w:t>
      </w:r>
      <w:r>
        <w:rPr>
          <w:color w:val="231F20"/>
        </w:rPr>
        <w:t>ministère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l’Agriculture</w:t>
      </w:r>
      <w:r>
        <w:rPr>
          <w:color w:val="231F20"/>
          <w:spacing w:val="-1"/>
        </w:rPr>
        <w:t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conformément à</w:t>
      </w:r>
      <w:r>
        <w:rPr>
          <w:color w:val="231F20"/>
          <w:spacing w:val="-1"/>
        </w:rPr>
        <w:t> </w:t>
      </w:r>
      <w:r>
        <w:rPr>
          <w:color w:val="231F20"/>
        </w:rPr>
        <w:t>l’article</w:t>
      </w:r>
      <w:r>
        <w:rPr>
          <w:color w:val="231F20"/>
          <w:spacing w:val="-2"/>
        </w:rPr>
        <w:t> </w:t>
      </w:r>
      <w:r>
        <w:rPr>
          <w:color w:val="231F20"/>
        </w:rPr>
        <w:t>L.527-1</w:t>
      </w:r>
      <w:r>
        <w:rPr>
          <w:color w:val="231F20"/>
          <w:spacing w:val="-1"/>
        </w:rPr>
        <w:t> </w:t>
      </w:r>
      <w:r>
        <w:rPr>
          <w:color w:val="231F20"/>
        </w:rPr>
        <w:t>du</w:t>
      </w:r>
      <w:r>
        <w:rPr>
          <w:color w:val="231F20"/>
          <w:spacing w:val="-1"/>
        </w:rPr>
        <w:t> </w:t>
      </w:r>
      <w:r>
        <w:rPr>
          <w:color w:val="231F20"/>
        </w:rPr>
        <w:t>code</w:t>
      </w:r>
      <w:r>
        <w:rPr>
          <w:color w:val="231F20"/>
          <w:spacing w:val="-2"/>
        </w:rPr>
        <w:t> </w:t>
      </w:r>
      <w:r>
        <w:rPr>
          <w:color w:val="231F20"/>
        </w:rPr>
        <w:t>rural et</w:t>
      </w:r>
    </w:p>
    <w:p>
      <w:pPr>
        <w:pStyle w:val="BodyText"/>
        <w:spacing w:line="472" w:lineRule="auto" w:before="7"/>
        <w:ind w:left="720" w:right="3131"/>
      </w:pP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pêche</w:t>
      </w:r>
      <w:r>
        <w:rPr>
          <w:color w:val="231F20"/>
          <w:spacing w:val="-6"/>
        </w:rPr>
        <w:t> </w:t>
      </w:r>
      <w:r>
        <w:rPr>
          <w:color w:val="231F20"/>
        </w:rPr>
        <w:t>maritime,</w:t>
      </w:r>
      <w:r>
        <w:rPr>
          <w:color w:val="231F20"/>
          <w:spacing w:val="-7"/>
        </w:rPr>
        <w:t> </w:t>
      </w:r>
      <w:r>
        <w:rPr>
          <w:color w:val="231F20"/>
        </w:rPr>
        <w:t>et</w:t>
      </w:r>
      <w:r>
        <w:rPr>
          <w:color w:val="231F20"/>
          <w:spacing w:val="-6"/>
        </w:rPr>
        <w:t> </w:t>
      </w:r>
      <w:r>
        <w:rPr>
          <w:color w:val="231F20"/>
        </w:rPr>
        <w:t>représentant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fédération</w:t>
      </w:r>
      <w:r>
        <w:rPr>
          <w:color w:val="231F20"/>
          <w:spacing w:val="-6"/>
        </w:rPr>
        <w:t> </w:t>
      </w:r>
      <w:r>
        <w:rPr>
          <w:color w:val="231F20"/>
        </w:rPr>
        <w:t>ci-dessus</w:t>
      </w:r>
      <w:r>
        <w:rPr>
          <w:color w:val="231F20"/>
          <w:spacing w:val="-7"/>
        </w:rPr>
        <w:t> </w:t>
      </w:r>
      <w:r>
        <w:rPr>
          <w:color w:val="231F20"/>
        </w:rPr>
        <w:t>désignée.</w:t>
      </w:r>
      <w:r>
        <w:rPr>
          <w:color w:val="231F20"/>
          <w:spacing w:val="-51"/>
        </w:rPr>
        <w:t> </w:t>
      </w:r>
      <w:r>
        <w:rPr>
          <w:color w:val="231F20"/>
        </w:rPr>
        <w:t>atteste</w:t>
      </w:r>
      <w:r>
        <w:rPr>
          <w:color w:val="231F20"/>
          <w:spacing w:val="-2"/>
        </w:rPr>
        <w:t> </w:t>
      </w:r>
      <w:r>
        <w:rPr>
          <w:color w:val="231F20"/>
        </w:rPr>
        <w:t>que :</w:t>
      </w:r>
    </w:p>
    <w:p>
      <w:pPr>
        <w:pStyle w:val="Heading1"/>
        <w:spacing w:line="215" w:lineRule="exact"/>
        <w:ind w:left="713" w:right="115"/>
        <w:jc w:val="center"/>
      </w:pP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COOPÉRATIVE</w:t>
      </w:r>
      <w:r>
        <w:rPr>
          <w:color w:val="231F20"/>
          <w:spacing w:val="-11"/>
        </w:rPr>
        <w:t> </w:t>
      </w:r>
      <w:r>
        <w:rPr>
          <w:color w:val="231F20"/>
        </w:rPr>
        <w:t>.............................</w:t>
      </w:r>
    </w:p>
    <w:p>
      <w:pPr>
        <w:spacing w:line="244" w:lineRule="auto" w:before="7"/>
        <w:ind w:left="4588" w:right="3984" w:hanging="2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sz w:val="24"/>
        </w:rPr>
        <w:t>(adresse de la coopérative)</w:t>
      </w:r>
      <w:r>
        <w:rPr>
          <w:rFonts w:ascii="Calibri" w:hAnsi="Calibri"/>
          <w:b/>
          <w:color w:val="231F20"/>
          <w:spacing w:val="-52"/>
          <w:sz w:val="24"/>
        </w:rPr>
        <w:t> </w:t>
      </w:r>
      <w:r>
        <w:rPr>
          <w:rFonts w:ascii="Calibri" w:hAnsi="Calibri"/>
          <w:b/>
          <w:color w:val="231F20"/>
          <w:sz w:val="24"/>
        </w:rPr>
        <w:t>(n°</w:t>
      </w:r>
      <w:r>
        <w:rPr>
          <w:rFonts w:ascii="Calibri" w:hAnsi="Calibri"/>
          <w:b/>
          <w:color w:val="231F20"/>
          <w:spacing w:val="-5"/>
          <w:sz w:val="24"/>
        </w:rPr>
        <w:t> </w:t>
      </w:r>
      <w:r>
        <w:rPr>
          <w:rFonts w:ascii="Calibri" w:hAnsi="Calibri"/>
          <w:b/>
          <w:color w:val="231F20"/>
          <w:sz w:val="24"/>
        </w:rPr>
        <w:t>SIRET</w:t>
      </w:r>
      <w:r>
        <w:rPr>
          <w:rFonts w:ascii="Calibri" w:hAnsi="Calibri"/>
          <w:b/>
          <w:color w:val="231F20"/>
          <w:spacing w:val="-5"/>
          <w:sz w:val="24"/>
        </w:rPr>
        <w:t> </w:t>
      </w:r>
      <w:r>
        <w:rPr>
          <w:rFonts w:ascii="Calibri" w:hAnsi="Calibri"/>
          <w:b/>
          <w:color w:val="231F20"/>
          <w:sz w:val="24"/>
        </w:rPr>
        <w:t>de</w:t>
      </w:r>
      <w:r>
        <w:rPr>
          <w:rFonts w:ascii="Calibri" w:hAnsi="Calibri"/>
          <w:b/>
          <w:color w:val="231F20"/>
          <w:spacing w:val="-4"/>
          <w:sz w:val="24"/>
        </w:rPr>
        <w:t> </w:t>
      </w:r>
      <w:r>
        <w:rPr>
          <w:rFonts w:ascii="Calibri" w:hAnsi="Calibri"/>
          <w:b/>
          <w:color w:val="231F20"/>
          <w:sz w:val="24"/>
        </w:rPr>
        <w:t>la</w:t>
      </w:r>
      <w:r>
        <w:rPr>
          <w:rFonts w:ascii="Calibri" w:hAnsi="Calibri"/>
          <w:b/>
          <w:color w:val="231F20"/>
          <w:spacing w:val="-5"/>
          <w:sz w:val="24"/>
        </w:rPr>
        <w:t> </w:t>
      </w:r>
      <w:r>
        <w:rPr>
          <w:rFonts w:ascii="Calibri" w:hAnsi="Calibri"/>
          <w:b/>
          <w:color w:val="231F20"/>
          <w:sz w:val="24"/>
        </w:rPr>
        <w:t>coopérative)</w:t>
      </w:r>
    </w:p>
    <w:p>
      <w:pPr>
        <w:pStyle w:val="Heading1"/>
        <w:spacing w:before="2"/>
        <w:ind w:left="713" w:right="112"/>
        <w:jc w:val="center"/>
      </w:pPr>
      <w:r>
        <w:rPr>
          <w:color w:val="231F20"/>
        </w:rPr>
        <w:t>(n°</w:t>
      </w:r>
      <w:r>
        <w:rPr>
          <w:color w:val="231F20"/>
          <w:spacing w:val="-8"/>
        </w:rPr>
        <w:t> </w:t>
      </w:r>
      <w:r>
        <w:rPr>
          <w:color w:val="231F20"/>
        </w:rPr>
        <w:t>d’agrément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coopérative)</w:t>
      </w:r>
    </w:p>
    <w:p>
      <w:pPr>
        <w:pStyle w:val="BodyText"/>
        <w:spacing w:before="4"/>
        <w:rPr>
          <w:rFonts w:ascii="Calibri"/>
          <w:b/>
          <w:sz w:val="33"/>
        </w:rPr>
      </w:pPr>
    </w:p>
    <w:p>
      <w:pPr>
        <w:pStyle w:val="Heading2"/>
        <w:spacing w:before="0"/>
      </w:pPr>
      <w:r>
        <w:rPr>
          <w:color w:val="231F20"/>
        </w:rPr>
        <w:t>Si</w:t>
      </w:r>
      <w:r>
        <w:rPr>
          <w:color w:val="231F20"/>
          <w:spacing w:val="-5"/>
        </w:rPr>
        <w:t> </w:t>
      </w:r>
      <w:r>
        <w:rPr>
          <w:color w:val="231F20"/>
        </w:rPr>
        <w:t>Coopertise</w:t>
      </w:r>
      <w:r>
        <w:rPr>
          <w:color w:val="231F20"/>
          <w:spacing w:val="-3"/>
        </w:rPr>
        <w:t> </w:t>
      </w:r>
      <w:r>
        <w:rPr>
          <w:color w:val="231F20"/>
        </w:rPr>
        <w:t>réalisé</w:t>
      </w:r>
      <w:r>
        <w:rPr>
          <w:color w:val="231F20"/>
          <w:spacing w:val="-4"/>
        </w:rPr>
        <w:t> </w:t>
      </w:r>
      <w:r>
        <w:rPr>
          <w:color w:val="231F20"/>
        </w:rPr>
        <w:t>dans</w:t>
      </w:r>
      <w:r>
        <w:rPr>
          <w:color w:val="231F20"/>
          <w:spacing w:val="-4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color w:val="231F20"/>
        </w:rPr>
        <w:t>cadre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l’option</w:t>
      </w:r>
      <w:r>
        <w:rPr>
          <w:color w:val="231F20"/>
          <w:spacing w:val="-5"/>
        </w:rPr>
        <w:t> </w:t>
      </w:r>
      <w:r>
        <w:rPr>
          <w:color w:val="231F20"/>
        </w:rPr>
        <w:t>TNA</w:t>
      </w:r>
      <w:r>
        <w:rPr>
          <w:color w:val="231F20"/>
          <w:spacing w:val="-4"/>
        </w:rPr>
        <w:t> </w:t>
      </w:r>
      <w:r>
        <w:rPr>
          <w:color w:val="231F20"/>
        </w:rPr>
        <w:t>:</w:t>
      </w:r>
    </w:p>
    <w:p>
      <w:pPr>
        <w:pStyle w:val="BodyText"/>
        <w:spacing w:line="244" w:lineRule="auto" w:before="7"/>
        <w:ind w:left="720" w:right="114"/>
        <w:jc w:val="both"/>
      </w:pPr>
      <w:r>
        <w:rPr>
          <w:color w:val="231F20"/>
        </w:rPr>
        <w:t>dont les statuts prévoient, en application de l’article L522-5 du code rural et de la pêche maritime, la</w:t>
      </w:r>
      <w:r>
        <w:rPr>
          <w:color w:val="231F20"/>
          <w:spacing w:val="1"/>
        </w:rPr>
        <w:t> </w:t>
      </w:r>
      <w:r>
        <w:rPr>
          <w:color w:val="231F20"/>
        </w:rPr>
        <w:t>dérogation à la règle de l’exclusivisme pour que des tiers non associés soient admis à bénéficier des services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 coopérative</w:t>
      </w:r>
      <w:r>
        <w:rPr>
          <w:color w:val="231F20"/>
          <w:spacing w:val="-1"/>
        </w:rPr>
        <w:t> </w:t>
      </w:r>
      <w:r>
        <w:rPr>
          <w:color w:val="231F20"/>
        </w:rPr>
        <w:t>:</w:t>
      </w:r>
    </w:p>
    <w:p>
      <w:pPr>
        <w:pStyle w:val="BodyText"/>
        <w:spacing w:before="104"/>
        <w:ind w:left="720"/>
        <w:jc w:val="both"/>
      </w:pP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fait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procéder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à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Révision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prévue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par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l’article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L522-5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du</w:t>
      </w:r>
      <w:r>
        <w:rPr>
          <w:color w:val="231F20"/>
          <w:spacing w:val="-13"/>
        </w:rPr>
        <w:t> </w:t>
      </w:r>
      <w:r>
        <w:rPr>
          <w:color w:val="231F20"/>
        </w:rPr>
        <w:t>Code</w:t>
      </w:r>
      <w:r>
        <w:rPr>
          <w:color w:val="231F20"/>
          <w:spacing w:val="-12"/>
        </w:rPr>
        <w:t> </w:t>
      </w:r>
      <w:r>
        <w:rPr>
          <w:color w:val="231F20"/>
        </w:rPr>
        <w:t>rural</w:t>
      </w:r>
      <w:r>
        <w:rPr>
          <w:color w:val="231F20"/>
          <w:spacing w:val="-13"/>
        </w:rPr>
        <w:t> </w:t>
      </w:r>
      <w:r>
        <w:rPr>
          <w:color w:val="231F20"/>
        </w:rPr>
        <w:t>et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la</w:t>
      </w:r>
      <w:r>
        <w:rPr>
          <w:color w:val="231F20"/>
          <w:spacing w:val="-12"/>
        </w:rPr>
        <w:t> </w:t>
      </w:r>
      <w:r>
        <w:rPr>
          <w:color w:val="231F20"/>
        </w:rPr>
        <w:t>pêche</w:t>
      </w:r>
      <w:r>
        <w:rPr>
          <w:color w:val="231F20"/>
          <w:spacing w:val="-12"/>
        </w:rPr>
        <w:t> </w:t>
      </w:r>
      <w:r>
        <w:rPr>
          <w:color w:val="231F20"/>
        </w:rPr>
        <w:t>maritime</w:t>
      </w:r>
      <w:r>
        <w:rPr>
          <w:color w:val="231F20"/>
          <w:spacing w:val="-12"/>
        </w:rPr>
        <w:t> </w:t>
      </w:r>
      <w:r>
        <w:rPr>
          <w:color w:val="231F20"/>
        </w:rPr>
        <w:t>pour</w:t>
      </w:r>
      <w:r>
        <w:rPr>
          <w:color w:val="231F20"/>
          <w:spacing w:val="-13"/>
        </w:rPr>
        <w:t> </w:t>
      </w:r>
      <w:r>
        <w:rPr>
          <w:color w:val="231F20"/>
        </w:rPr>
        <w:t>les</w:t>
      </w:r>
      <w:r>
        <w:rPr>
          <w:color w:val="231F20"/>
          <w:spacing w:val="-12"/>
        </w:rPr>
        <w:t> </w:t>
      </w:r>
      <w:r>
        <w:rPr>
          <w:color w:val="231F20"/>
        </w:rPr>
        <w:t>exercices</w:t>
      </w:r>
    </w:p>
    <w:p>
      <w:pPr>
        <w:pStyle w:val="BodyText"/>
        <w:spacing w:before="7"/>
        <w:ind w:left="720"/>
        <w:jc w:val="both"/>
      </w:pPr>
      <w:r>
        <w:rPr>
          <w:color w:val="231F20"/>
        </w:rPr>
        <w:t>……</w:t>
      </w:r>
      <w:r>
        <w:rPr>
          <w:color w:val="231F20"/>
          <w:spacing w:val="-3"/>
        </w:rPr>
        <w:t> </w:t>
      </w:r>
      <w:r>
        <w:rPr>
          <w:color w:val="231F20"/>
        </w:rPr>
        <w:t>à</w:t>
      </w:r>
      <w:r>
        <w:rPr>
          <w:color w:val="231F20"/>
          <w:spacing w:val="-2"/>
        </w:rPr>
        <w:t> </w:t>
      </w:r>
      <w:r>
        <w:rPr>
          <w:color w:val="231F20"/>
        </w:rPr>
        <w:t>……</w:t>
      </w:r>
      <w:r>
        <w:rPr>
          <w:color w:val="231F20"/>
          <w:spacing w:val="-3"/>
        </w:rPr>
        <w:t> </w:t>
      </w:r>
      <w:r>
        <w:rPr>
          <w:color w:val="231F20"/>
        </w:rPr>
        <w:t>qui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donné</w:t>
      </w:r>
      <w:r>
        <w:rPr>
          <w:color w:val="231F20"/>
          <w:spacing w:val="-2"/>
        </w:rPr>
        <w:t> </w:t>
      </w:r>
      <w:r>
        <w:rPr>
          <w:color w:val="231F20"/>
        </w:rPr>
        <w:t>lieu</w:t>
      </w:r>
      <w:r>
        <w:rPr>
          <w:color w:val="231F20"/>
          <w:spacing w:val="-2"/>
        </w:rPr>
        <w:t> </w:t>
      </w:r>
      <w:r>
        <w:rPr>
          <w:color w:val="231F20"/>
        </w:rPr>
        <w:t>à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2"/>
        </w:rPr>
        <w:t> </w:t>
      </w:r>
      <w:r>
        <w:rPr>
          <w:color w:val="231F20"/>
        </w:rPr>
        <w:t>rapport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date</w:t>
      </w:r>
      <w:r>
        <w:rPr>
          <w:color w:val="231F20"/>
          <w:spacing w:val="-3"/>
        </w:rPr>
        <w:t> </w:t>
      </w:r>
      <w:r>
        <w:rPr>
          <w:color w:val="231F20"/>
        </w:rPr>
        <w:t>du</w:t>
      </w:r>
      <w:r>
        <w:rPr>
          <w:color w:val="231F20"/>
          <w:spacing w:val="-2"/>
        </w:rPr>
        <w:t> </w:t>
      </w:r>
      <w:r>
        <w:rPr>
          <w:color w:val="231F20"/>
        </w:rPr>
        <w:t>JJ/MM/AAAA.</w:t>
      </w:r>
    </w:p>
    <w:p>
      <w:pPr>
        <w:pStyle w:val="Heading1"/>
        <w:spacing w:before="207"/>
      </w:pPr>
      <w:r>
        <w:rPr>
          <w:color w:val="231F20"/>
        </w:rPr>
        <w:t>Ou</w:t>
      </w:r>
    </w:p>
    <w:p>
      <w:pPr>
        <w:pStyle w:val="Heading2"/>
      </w:pPr>
      <w:r>
        <w:rPr>
          <w:color w:val="231F20"/>
        </w:rPr>
        <w:t>Si</w:t>
      </w:r>
      <w:r>
        <w:rPr>
          <w:color w:val="231F20"/>
          <w:spacing w:val="-3"/>
        </w:rPr>
        <w:t> </w:t>
      </w:r>
      <w:r>
        <w:rPr>
          <w:color w:val="231F20"/>
        </w:rPr>
        <w:t>Coopertise</w:t>
      </w:r>
      <w:r>
        <w:rPr>
          <w:color w:val="231F20"/>
          <w:spacing w:val="-2"/>
        </w:rPr>
        <w:t> </w:t>
      </w:r>
      <w:r>
        <w:rPr>
          <w:color w:val="231F20"/>
        </w:rPr>
        <w:t>réalisé</w:t>
      </w:r>
      <w:r>
        <w:rPr>
          <w:color w:val="231F20"/>
          <w:spacing w:val="-2"/>
        </w:rPr>
        <w:t> </w:t>
      </w:r>
      <w:r>
        <w:rPr>
          <w:color w:val="231F20"/>
        </w:rPr>
        <w:t>dans</w:t>
      </w:r>
      <w:r>
        <w:rPr>
          <w:color w:val="231F20"/>
          <w:spacing w:val="-2"/>
        </w:rPr>
        <w:t> </w:t>
      </w:r>
      <w:r>
        <w:rPr>
          <w:color w:val="231F20"/>
        </w:rPr>
        <w:t>le</w:t>
      </w:r>
      <w:r>
        <w:rPr>
          <w:color w:val="231F20"/>
          <w:spacing w:val="-2"/>
        </w:rPr>
        <w:t> </w:t>
      </w:r>
      <w:r>
        <w:rPr>
          <w:color w:val="231F20"/>
        </w:rPr>
        <w:t>cadre</w:t>
      </w:r>
      <w:r>
        <w:rPr>
          <w:color w:val="231F20"/>
          <w:spacing w:val="-1"/>
        </w:rPr>
        <w:t> </w:t>
      </w:r>
      <w:r>
        <w:rPr>
          <w:color w:val="231F20"/>
        </w:rPr>
        <w:t>du</w:t>
      </w:r>
      <w:r>
        <w:rPr>
          <w:color w:val="231F20"/>
          <w:spacing w:val="-2"/>
        </w:rPr>
        <w:t> </w:t>
      </w:r>
      <w:r>
        <w:rPr>
          <w:color w:val="231F20"/>
        </w:rPr>
        <w:t>dépassement</w:t>
      </w:r>
      <w:r>
        <w:rPr>
          <w:color w:val="231F20"/>
          <w:spacing w:val="-1"/>
        </w:rPr>
        <w:t> </w:t>
      </w:r>
      <w:r>
        <w:rPr>
          <w:color w:val="231F20"/>
        </w:rPr>
        <w:t>des</w:t>
      </w:r>
      <w:r>
        <w:rPr>
          <w:color w:val="231F20"/>
          <w:spacing w:val="-2"/>
        </w:rPr>
        <w:t> </w:t>
      </w:r>
      <w:r>
        <w:rPr>
          <w:color w:val="231F20"/>
        </w:rPr>
        <w:t>seuils</w:t>
      </w:r>
      <w:r>
        <w:rPr>
          <w:color w:val="231F20"/>
          <w:spacing w:val="-3"/>
        </w:rPr>
        <w:t> </w:t>
      </w:r>
      <w:r>
        <w:rPr>
          <w:color w:val="231F20"/>
        </w:rPr>
        <w:t>:</w:t>
      </w:r>
    </w:p>
    <w:p>
      <w:pPr>
        <w:pStyle w:val="BodyText"/>
        <w:spacing w:before="107"/>
        <w:ind w:left="720"/>
        <w:jc w:val="both"/>
      </w:pPr>
      <w:r>
        <w:rPr>
          <w:color w:val="231F20"/>
        </w:rPr>
        <w:t>N’ayant</w:t>
      </w:r>
      <w:r>
        <w:rPr>
          <w:color w:val="231F20"/>
          <w:spacing w:val="-6"/>
        </w:rPr>
        <w:t> </w:t>
      </w:r>
      <w:r>
        <w:rPr>
          <w:color w:val="231F20"/>
        </w:rPr>
        <w:t>pas</w:t>
      </w:r>
      <w:r>
        <w:rPr>
          <w:color w:val="231F20"/>
          <w:spacing w:val="-5"/>
        </w:rPr>
        <w:t> </w:t>
      </w:r>
      <w:r>
        <w:rPr>
          <w:color w:val="231F20"/>
        </w:rPr>
        <w:t>levé</w:t>
      </w:r>
      <w:r>
        <w:rPr>
          <w:color w:val="231F20"/>
          <w:spacing w:val="-6"/>
        </w:rPr>
        <w:t> </w:t>
      </w:r>
      <w:r>
        <w:rPr>
          <w:color w:val="231F20"/>
        </w:rPr>
        <w:t>l’option</w:t>
      </w:r>
      <w:r>
        <w:rPr>
          <w:color w:val="231F20"/>
          <w:spacing w:val="-5"/>
        </w:rPr>
        <w:t> </w:t>
      </w:r>
      <w:r>
        <w:rPr>
          <w:color w:val="231F20"/>
        </w:rPr>
        <w:t>«</w:t>
      </w:r>
      <w:r>
        <w:rPr>
          <w:color w:val="231F20"/>
          <w:spacing w:val="-6"/>
        </w:rPr>
        <w:t> </w:t>
      </w:r>
      <w:r>
        <w:rPr>
          <w:color w:val="231F20"/>
        </w:rPr>
        <w:t>Tiers</w:t>
      </w:r>
      <w:r>
        <w:rPr>
          <w:color w:val="231F20"/>
          <w:spacing w:val="-5"/>
        </w:rPr>
        <w:t> </w:t>
      </w:r>
      <w:r>
        <w:rPr>
          <w:color w:val="231F20"/>
        </w:rPr>
        <w:t>Non</w:t>
      </w:r>
      <w:r>
        <w:rPr>
          <w:color w:val="231F20"/>
          <w:spacing w:val="-6"/>
        </w:rPr>
        <w:t> </w:t>
      </w:r>
      <w:r>
        <w:rPr>
          <w:color w:val="231F20"/>
        </w:rPr>
        <w:t>Associés</w:t>
      </w:r>
      <w:r>
        <w:rPr>
          <w:color w:val="231F20"/>
          <w:spacing w:val="-6"/>
        </w:rPr>
        <w:t> </w:t>
      </w:r>
      <w:r>
        <w:rPr>
          <w:color w:val="231F20"/>
        </w:rPr>
        <w:t>»</w:t>
      </w:r>
      <w:r>
        <w:rPr>
          <w:color w:val="231F20"/>
          <w:spacing w:val="-6"/>
        </w:rPr>
        <w:t> </w:t>
      </w:r>
      <w:r>
        <w:rPr>
          <w:color w:val="231F20"/>
        </w:rPr>
        <w:t>mais</w:t>
      </w:r>
      <w:r>
        <w:rPr>
          <w:color w:val="231F20"/>
          <w:spacing w:val="-6"/>
        </w:rPr>
        <w:t> </w:t>
      </w:r>
      <w:r>
        <w:rPr>
          <w:color w:val="231F20"/>
        </w:rPr>
        <w:t>dont</w:t>
      </w:r>
      <w:r>
        <w:rPr>
          <w:color w:val="231F20"/>
          <w:spacing w:val="-5"/>
        </w:rPr>
        <w:t> </w:t>
      </w:r>
      <w:r>
        <w:rPr>
          <w:color w:val="231F20"/>
        </w:rPr>
        <w:t>les</w:t>
      </w:r>
      <w:r>
        <w:rPr>
          <w:color w:val="231F20"/>
          <w:spacing w:val="-5"/>
        </w:rPr>
        <w:t> </w:t>
      </w:r>
      <w:r>
        <w:rPr>
          <w:color w:val="231F20"/>
        </w:rPr>
        <w:t>seuils</w:t>
      </w:r>
      <w:r>
        <w:rPr>
          <w:color w:val="231F20"/>
          <w:spacing w:val="-5"/>
        </w:rPr>
        <w:t> </w:t>
      </w:r>
      <w:r>
        <w:rPr>
          <w:color w:val="231F20"/>
        </w:rPr>
        <w:t>sont</w:t>
      </w:r>
      <w:r>
        <w:rPr>
          <w:color w:val="231F20"/>
          <w:spacing w:val="-5"/>
        </w:rPr>
        <w:t> </w:t>
      </w:r>
      <w:r>
        <w:rPr>
          <w:color w:val="231F20"/>
        </w:rPr>
        <w:t>dépassés</w:t>
      </w:r>
      <w:r>
        <w:rPr>
          <w:color w:val="231F20"/>
          <w:spacing w:val="-5"/>
        </w:rPr>
        <w:t> </w:t>
      </w:r>
      <w:r>
        <w:rPr>
          <w:color w:val="231F20"/>
        </w:rPr>
        <w:t>:</w:t>
      </w:r>
    </w:p>
    <w:p>
      <w:pPr>
        <w:pStyle w:val="BodyText"/>
        <w:spacing w:line="244" w:lineRule="auto" w:before="107"/>
        <w:ind w:left="720" w:right="114"/>
        <w:jc w:val="both"/>
      </w:pPr>
      <w:r>
        <w:rPr>
          <w:color w:val="231F20"/>
        </w:rPr>
        <w:t>a fait procéder à la Révision prévue par l’article L527-1-2 du code rural et de la pêche maritime qui renvoie à</w:t>
      </w:r>
      <w:r>
        <w:rPr>
          <w:color w:val="231F20"/>
          <w:spacing w:val="-52"/>
        </w:rPr>
        <w:t> </w:t>
      </w:r>
      <w:r>
        <w:rPr>
          <w:color w:val="231F20"/>
        </w:rPr>
        <w:t>l’article</w:t>
      </w:r>
      <w:r>
        <w:rPr>
          <w:color w:val="231F20"/>
          <w:spacing w:val="-6"/>
        </w:rPr>
        <w:t> </w:t>
      </w:r>
      <w:r>
        <w:rPr>
          <w:color w:val="231F20"/>
        </w:rPr>
        <w:t>25-1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loi</w:t>
      </w:r>
      <w:r>
        <w:rPr>
          <w:color w:val="231F20"/>
          <w:spacing w:val="-5"/>
        </w:rPr>
        <w:t> </w:t>
      </w:r>
      <w:r>
        <w:rPr>
          <w:color w:val="231F20"/>
        </w:rPr>
        <w:t>du</w:t>
      </w:r>
      <w:r>
        <w:rPr>
          <w:color w:val="231F20"/>
          <w:spacing w:val="-5"/>
        </w:rPr>
        <w:t> </w:t>
      </w:r>
      <w:r>
        <w:rPr>
          <w:color w:val="231F20"/>
        </w:rPr>
        <w:t>10</w:t>
      </w:r>
      <w:r>
        <w:rPr>
          <w:color w:val="231F20"/>
          <w:spacing w:val="-5"/>
        </w:rPr>
        <w:t> </w:t>
      </w:r>
      <w:r>
        <w:rPr>
          <w:color w:val="231F20"/>
        </w:rPr>
        <w:t>septembre</w:t>
      </w:r>
      <w:r>
        <w:rPr>
          <w:color w:val="231F20"/>
          <w:spacing w:val="-5"/>
        </w:rPr>
        <w:t> </w:t>
      </w:r>
      <w:r>
        <w:rPr>
          <w:color w:val="231F20"/>
        </w:rPr>
        <w:t>1947</w:t>
      </w:r>
      <w:r>
        <w:rPr>
          <w:color w:val="231F20"/>
          <w:spacing w:val="-5"/>
        </w:rPr>
        <w:t> </w:t>
      </w:r>
      <w:r>
        <w:rPr>
          <w:color w:val="231F20"/>
        </w:rPr>
        <w:t>pour</w:t>
      </w:r>
      <w:r>
        <w:rPr>
          <w:color w:val="231F20"/>
          <w:spacing w:val="-5"/>
        </w:rPr>
        <w:t> </w:t>
      </w:r>
      <w:r>
        <w:rPr>
          <w:color w:val="231F20"/>
        </w:rPr>
        <w:t>les</w:t>
      </w:r>
      <w:r>
        <w:rPr>
          <w:color w:val="231F20"/>
          <w:spacing w:val="-5"/>
        </w:rPr>
        <w:t> </w:t>
      </w:r>
      <w:r>
        <w:rPr>
          <w:color w:val="231F20"/>
        </w:rPr>
        <w:t>exercices</w:t>
      </w:r>
      <w:r>
        <w:rPr>
          <w:color w:val="231F20"/>
          <w:spacing w:val="-5"/>
        </w:rPr>
        <w:t> </w:t>
      </w:r>
      <w:r>
        <w:rPr>
          <w:color w:val="231F20"/>
        </w:rPr>
        <w:t>……</w:t>
      </w:r>
      <w:r>
        <w:rPr>
          <w:color w:val="231F20"/>
          <w:spacing w:val="-5"/>
        </w:rPr>
        <w:t> </w:t>
      </w:r>
      <w:r>
        <w:rPr>
          <w:color w:val="231F20"/>
        </w:rPr>
        <w:t>à</w:t>
      </w:r>
      <w:r>
        <w:rPr>
          <w:color w:val="231F20"/>
          <w:spacing w:val="-5"/>
        </w:rPr>
        <w:t> </w:t>
      </w:r>
      <w:r>
        <w:rPr>
          <w:color w:val="231F20"/>
        </w:rPr>
        <w:t>……qui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donné</w:t>
      </w:r>
      <w:r>
        <w:rPr>
          <w:color w:val="231F20"/>
          <w:spacing w:val="-5"/>
        </w:rPr>
        <w:t> </w:t>
      </w:r>
      <w:r>
        <w:rPr>
          <w:color w:val="231F20"/>
        </w:rPr>
        <w:t>lieu</w:t>
      </w:r>
      <w:r>
        <w:rPr>
          <w:color w:val="231F20"/>
          <w:spacing w:val="-5"/>
        </w:rPr>
        <w:t> </w:t>
      </w:r>
      <w:r>
        <w:rPr>
          <w:color w:val="231F20"/>
        </w:rPr>
        <w:t>à</w:t>
      </w:r>
      <w:r>
        <w:rPr>
          <w:color w:val="231F20"/>
          <w:spacing w:val="-6"/>
        </w:rPr>
        <w:t> </w:t>
      </w:r>
      <w:r>
        <w:rPr>
          <w:color w:val="231F20"/>
        </w:rPr>
        <w:t>un</w:t>
      </w:r>
      <w:r>
        <w:rPr>
          <w:color w:val="231F20"/>
          <w:spacing w:val="-5"/>
        </w:rPr>
        <w:t> </w:t>
      </w:r>
      <w:r>
        <w:rPr>
          <w:color w:val="231F20"/>
        </w:rPr>
        <w:t>rapport</w:t>
      </w:r>
      <w:r>
        <w:rPr>
          <w:color w:val="231F20"/>
          <w:spacing w:val="-5"/>
        </w:rPr>
        <w:t> </w:t>
      </w:r>
      <w:r>
        <w:rPr>
          <w:color w:val="231F20"/>
        </w:rPr>
        <w:t>en</w:t>
      </w:r>
      <w:r>
        <w:rPr>
          <w:color w:val="231F20"/>
          <w:spacing w:val="-5"/>
        </w:rPr>
        <w:t> </w:t>
      </w:r>
      <w:r>
        <w:rPr>
          <w:color w:val="231F20"/>
        </w:rPr>
        <w:t>date</w:t>
      </w:r>
      <w:r>
        <w:rPr>
          <w:color w:val="231F20"/>
          <w:spacing w:val="-52"/>
        </w:rPr>
        <w:t> </w:t>
      </w:r>
      <w:r>
        <w:rPr>
          <w:color w:val="231F20"/>
        </w:rPr>
        <w:t>du</w:t>
      </w:r>
      <w:r>
        <w:rPr>
          <w:color w:val="231F20"/>
          <w:spacing w:val="-1"/>
        </w:rPr>
        <w:t> </w:t>
      </w:r>
      <w:r>
        <w:rPr>
          <w:color w:val="231F20"/>
        </w:rPr>
        <w:t>JJ/MM/AAAA.</w:t>
      </w:r>
    </w:p>
    <w:p>
      <w:pPr>
        <w:spacing w:after="0" w:line="244" w:lineRule="auto"/>
        <w:jc w:val="both"/>
        <w:sectPr>
          <w:type w:val="continuous"/>
          <w:pgSz w:w="11910" w:h="16840"/>
          <w:pgMar w:top="700" w:bottom="280" w:left="0" w:right="600"/>
        </w:sectPr>
      </w:pPr>
    </w:p>
    <w:p>
      <w:pPr>
        <w:pStyle w:val="Heading1"/>
        <w:spacing w:before="33"/>
      </w:pPr>
      <w:r>
        <w:rPr>
          <w:color w:val="231F20"/>
        </w:rPr>
        <w:t>Et/ou</w:t>
      </w:r>
    </w:p>
    <w:p>
      <w:pPr>
        <w:pStyle w:val="Heading2"/>
      </w:pPr>
      <w:r>
        <w:rPr>
          <w:color w:val="231F20"/>
        </w:rPr>
        <w:t>Perte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moitié</w:t>
      </w:r>
      <w:r>
        <w:rPr>
          <w:color w:val="231F20"/>
          <w:spacing w:val="-2"/>
        </w:rPr>
        <w:t> </w:t>
      </w:r>
      <w:r>
        <w:rPr>
          <w:color w:val="231F20"/>
        </w:rPr>
        <w:t>du</w:t>
      </w:r>
      <w:r>
        <w:rPr>
          <w:color w:val="231F20"/>
          <w:spacing w:val="-3"/>
        </w:rPr>
        <w:t> </w:t>
      </w:r>
      <w:r>
        <w:rPr>
          <w:color w:val="231F20"/>
        </w:rPr>
        <w:t>capital</w:t>
      </w:r>
      <w:r>
        <w:rPr>
          <w:color w:val="231F20"/>
          <w:spacing w:val="-2"/>
        </w:rPr>
        <w:t> </w:t>
      </w:r>
      <w:r>
        <w:rPr>
          <w:color w:val="231F20"/>
        </w:rPr>
        <w:t>social</w:t>
      </w:r>
      <w:r>
        <w:rPr>
          <w:color w:val="231F20"/>
          <w:spacing w:val="-4"/>
        </w:rPr>
        <w:t> </w:t>
      </w:r>
      <w:r>
        <w:rPr>
          <w:color w:val="231F20"/>
        </w:rPr>
        <w:t>:</w:t>
      </w:r>
    </w:p>
    <w:p>
      <w:pPr>
        <w:pStyle w:val="BodyText"/>
        <w:spacing w:before="107"/>
        <w:ind w:left="720"/>
        <w:jc w:val="both"/>
      </w:pP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fait</w:t>
      </w:r>
      <w:r>
        <w:rPr>
          <w:color w:val="231F20"/>
          <w:spacing w:val="-11"/>
        </w:rPr>
        <w:t> </w:t>
      </w:r>
      <w:r>
        <w:rPr>
          <w:color w:val="231F20"/>
        </w:rPr>
        <w:t>procéder</w:t>
      </w:r>
      <w:r>
        <w:rPr>
          <w:color w:val="231F20"/>
          <w:spacing w:val="-11"/>
        </w:rPr>
        <w:t> </w:t>
      </w:r>
      <w:r>
        <w:rPr>
          <w:color w:val="231F20"/>
        </w:rPr>
        <w:t>à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Révision</w:t>
      </w:r>
      <w:r>
        <w:rPr>
          <w:color w:val="231F20"/>
          <w:spacing w:val="-11"/>
        </w:rPr>
        <w:t> </w:t>
      </w:r>
      <w:r>
        <w:rPr>
          <w:color w:val="231F20"/>
        </w:rPr>
        <w:t>prévue</w:t>
      </w:r>
      <w:r>
        <w:rPr>
          <w:color w:val="231F20"/>
          <w:spacing w:val="-11"/>
        </w:rPr>
        <w:t> </w:t>
      </w:r>
      <w:r>
        <w:rPr>
          <w:color w:val="231F20"/>
        </w:rPr>
        <w:t>par</w:t>
      </w:r>
      <w:r>
        <w:rPr>
          <w:color w:val="231F20"/>
          <w:spacing w:val="-11"/>
        </w:rPr>
        <w:t> </w:t>
      </w:r>
      <w:r>
        <w:rPr>
          <w:color w:val="231F20"/>
        </w:rPr>
        <w:t>l’article</w:t>
      </w:r>
      <w:r>
        <w:rPr>
          <w:color w:val="231F20"/>
          <w:spacing w:val="-11"/>
        </w:rPr>
        <w:t> </w:t>
      </w:r>
      <w:r>
        <w:rPr>
          <w:color w:val="231F20"/>
        </w:rPr>
        <w:t>L</w:t>
      </w:r>
      <w:r>
        <w:rPr>
          <w:color w:val="231F20"/>
          <w:spacing w:val="-10"/>
        </w:rPr>
        <w:t> </w:t>
      </w:r>
      <w:r>
        <w:rPr>
          <w:color w:val="231F20"/>
        </w:rPr>
        <w:t>527-1-2</w:t>
      </w:r>
      <w:r>
        <w:rPr>
          <w:color w:val="231F20"/>
          <w:spacing w:val="-11"/>
        </w:rPr>
        <w:t> </w:t>
      </w:r>
      <w:r>
        <w:rPr>
          <w:color w:val="231F20"/>
        </w:rPr>
        <w:t>du</w:t>
      </w:r>
      <w:r>
        <w:rPr>
          <w:color w:val="231F20"/>
          <w:spacing w:val="-11"/>
        </w:rPr>
        <w:t> </w:t>
      </w:r>
      <w:r>
        <w:rPr>
          <w:color w:val="231F20"/>
        </w:rPr>
        <w:t>code</w:t>
      </w:r>
      <w:r>
        <w:rPr>
          <w:color w:val="231F20"/>
          <w:spacing w:val="-11"/>
        </w:rPr>
        <w:t> </w:t>
      </w:r>
      <w:r>
        <w:rPr>
          <w:color w:val="231F20"/>
        </w:rPr>
        <w:t>rural</w:t>
      </w:r>
      <w:r>
        <w:rPr>
          <w:color w:val="231F20"/>
          <w:spacing w:val="-11"/>
        </w:rPr>
        <w:t> </w:t>
      </w:r>
      <w:r>
        <w:rPr>
          <w:color w:val="231F20"/>
        </w:rPr>
        <w:t>et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pêche</w:t>
      </w:r>
      <w:r>
        <w:rPr>
          <w:color w:val="231F20"/>
          <w:spacing w:val="-11"/>
        </w:rPr>
        <w:t> </w:t>
      </w:r>
      <w:r>
        <w:rPr>
          <w:color w:val="231F20"/>
        </w:rPr>
        <w:t>maritime</w:t>
      </w:r>
      <w:r>
        <w:rPr>
          <w:color w:val="231F20"/>
          <w:spacing w:val="-11"/>
        </w:rPr>
        <w:t> </w:t>
      </w:r>
      <w:r>
        <w:rPr>
          <w:color w:val="231F20"/>
        </w:rPr>
        <w:t>pour</w:t>
      </w:r>
      <w:r>
        <w:rPr>
          <w:color w:val="231F20"/>
          <w:spacing w:val="-10"/>
        </w:rPr>
        <w:t> </w:t>
      </w:r>
      <w:r>
        <w:rPr>
          <w:color w:val="231F20"/>
        </w:rPr>
        <w:t>l’exercice</w:t>
      </w:r>
    </w:p>
    <w:p>
      <w:pPr>
        <w:pStyle w:val="BodyText"/>
        <w:spacing w:line="244" w:lineRule="auto" w:before="7"/>
        <w:ind w:left="720" w:right="116"/>
        <w:jc w:val="both"/>
      </w:pPr>
      <w:r>
        <w:rPr>
          <w:color w:val="231F20"/>
        </w:rPr>
        <w:t>…… qui a donné lieu à un rapport en date du JJ/MM/AAAA concernant la perte d’un exercice s’élevant à la</w:t>
      </w:r>
      <w:r>
        <w:rPr>
          <w:color w:val="231F20"/>
          <w:spacing w:val="1"/>
        </w:rPr>
        <w:t> </w:t>
      </w:r>
      <w:r>
        <w:rPr>
          <w:color w:val="231F20"/>
        </w:rPr>
        <w:t>moitié</w:t>
      </w:r>
      <w:r>
        <w:rPr>
          <w:color w:val="231F20"/>
          <w:spacing w:val="-3"/>
        </w:rPr>
        <w:t> </w:t>
      </w:r>
      <w:r>
        <w:rPr>
          <w:color w:val="231F20"/>
        </w:rPr>
        <w:t>au</w:t>
      </w:r>
      <w:r>
        <w:rPr>
          <w:color w:val="231F20"/>
          <w:spacing w:val="-1"/>
        </w:rPr>
        <w:t> </w:t>
      </w:r>
      <w:r>
        <w:rPr>
          <w:color w:val="231F20"/>
        </w:rPr>
        <w:t>moins</w:t>
      </w:r>
      <w:r>
        <w:rPr>
          <w:color w:val="231F20"/>
          <w:spacing w:val="-2"/>
        </w:rPr>
        <w:t> </w:t>
      </w:r>
      <w:r>
        <w:rPr>
          <w:color w:val="231F20"/>
        </w:rPr>
        <w:t>du</w:t>
      </w:r>
      <w:r>
        <w:rPr>
          <w:color w:val="231F20"/>
          <w:spacing w:val="-1"/>
        </w:rPr>
        <w:t> </w:t>
      </w:r>
      <w:r>
        <w:rPr>
          <w:color w:val="231F20"/>
        </w:rPr>
        <w:t>montant</w:t>
      </w:r>
      <w:r>
        <w:rPr>
          <w:color w:val="231F20"/>
          <w:spacing w:val="-2"/>
        </w:rPr>
        <w:t> </w:t>
      </w:r>
      <w:r>
        <w:rPr>
          <w:color w:val="231F20"/>
        </w:rPr>
        <w:t>le</w:t>
      </w:r>
      <w:r>
        <w:rPr>
          <w:color w:val="231F20"/>
          <w:spacing w:val="-1"/>
        </w:rPr>
        <w:t> </w:t>
      </w:r>
      <w:r>
        <w:rPr>
          <w:color w:val="231F20"/>
        </w:rPr>
        <w:t>plus</w:t>
      </w:r>
      <w:r>
        <w:rPr>
          <w:color w:val="231F20"/>
          <w:spacing w:val="-1"/>
        </w:rPr>
        <w:t> </w:t>
      </w:r>
      <w:r>
        <w:rPr>
          <w:color w:val="231F20"/>
        </w:rPr>
        <w:t>élevé</w:t>
      </w:r>
      <w:r>
        <w:rPr>
          <w:color w:val="231F20"/>
          <w:spacing w:val="-2"/>
        </w:rPr>
        <w:t> </w:t>
      </w:r>
      <w:r>
        <w:rPr>
          <w:color w:val="231F20"/>
        </w:rPr>
        <w:t>atteint</w:t>
      </w:r>
      <w:r>
        <w:rPr>
          <w:color w:val="231F20"/>
          <w:spacing w:val="-1"/>
        </w:rPr>
        <w:t> </w:t>
      </w:r>
      <w:r>
        <w:rPr>
          <w:color w:val="231F20"/>
        </w:rPr>
        <w:t>par</w:t>
      </w:r>
      <w:r>
        <w:rPr>
          <w:color w:val="231F20"/>
          <w:spacing w:val="-2"/>
        </w:rPr>
        <w:t> </w:t>
      </w:r>
      <w:r>
        <w:rPr>
          <w:color w:val="231F20"/>
        </w:rPr>
        <w:t>le</w:t>
      </w:r>
      <w:r>
        <w:rPr>
          <w:color w:val="231F20"/>
          <w:spacing w:val="-1"/>
        </w:rPr>
        <w:t> </w:t>
      </w:r>
      <w:r>
        <w:rPr>
          <w:color w:val="231F20"/>
        </w:rPr>
        <w:t>capital</w:t>
      </w:r>
      <w:r>
        <w:rPr>
          <w:color w:val="231F20"/>
          <w:spacing w:val="-1"/>
        </w:rPr>
        <w:t> </w:t>
      </w:r>
      <w:r>
        <w:rPr>
          <w:color w:val="231F20"/>
        </w:rPr>
        <w:t>social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coopérative.</w:t>
      </w:r>
    </w:p>
    <w:p>
      <w:pPr>
        <w:pStyle w:val="Heading1"/>
        <w:spacing w:before="203"/>
      </w:pPr>
      <w:r>
        <w:rPr>
          <w:color w:val="231F20"/>
        </w:rPr>
        <w:t>Et/ou</w:t>
      </w:r>
    </w:p>
    <w:p>
      <w:pPr>
        <w:pStyle w:val="Heading2"/>
      </w:pPr>
      <w:r>
        <w:rPr>
          <w:color w:val="231F20"/>
        </w:rPr>
        <w:t>Trois</w:t>
      </w:r>
      <w:r>
        <w:rPr>
          <w:color w:val="231F20"/>
          <w:spacing w:val="-12"/>
        </w:rPr>
        <w:t> </w:t>
      </w:r>
      <w:r>
        <w:rPr>
          <w:color w:val="231F20"/>
        </w:rPr>
        <w:t>exercices</w:t>
      </w:r>
      <w:r>
        <w:rPr>
          <w:color w:val="231F20"/>
          <w:spacing w:val="-11"/>
        </w:rPr>
        <w:t> </w:t>
      </w:r>
      <w:r>
        <w:rPr>
          <w:color w:val="231F20"/>
        </w:rPr>
        <w:t>déficitaires</w:t>
      </w:r>
      <w:r>
        <w:rPr>
          <w:color w:val="231F20"/>
          <w:spacing w:val="-10"/>
        </w:rPr>
        <w:t> </w:t>
      </w:r>
      <w:r>
        <w:rPr>
          <w:color w:val="231F20"/>
        </w:rPr>
        <w:t>consécutifs</w:t>
      </w:r>
      <w:r>
        <w:rPr>
          <w:color w:val="231F20"/>
          <w:spacing w:val="-11"/>
        </w:rPr>
        <w:t> </w:t>
      </w:r>
      <w:r>
        <w:rPr>
          <w:color w:val="231F20"/>
        </w:rPr>
        <w:t>:</w:t>
      </w:r>
    </w:p>
    <w:p>
      <w:pPr>
        <w:pStyle w:val="BodyText"/>
        <w:spacing w:line="244" w:lineRule="auto" w:before="107"/>
        <w:ind w:left="720" w:right="114"/>
        <w:jc w:val="both"/>
      </w:pPr>
      <w:r>
        <w:rPr>
          <w:color w:val="231F20"/>
        </w:rPr>
        <w:t>a fait procéder à la Révision prévue par l’article L 527-1-2 du code rural et de la pêche maritime pour les</w:t>
      </w:r>
      <w:r>
        <w:rPr>
          <w:color w:val="231F20"/>
          <w:spacing w:val="1"/>
        </w:rPr>
        <w:t> </w:t>
      </w:r>
      <w:r>
        <w:rPr>
          <w:color w:val="231F20"/>
        </w:rPr>
        <w:t>exercices …… à …… qui a donné lieu à un rapport en date du JJ/MM/AAAA concernant la constatation de 3</w:t>
      </w:r>
      <w:r>
        <w:rPr>
          <w:color w:val="231F20"/>
          <w:spacing w:val="1"/>
        </w:rPr>
        <w:t> </w:t>
      </w:r>
      <w:r>
        <w:rPr>
          <w:color w:val="231F20"/>
        </w:rPr>
        <w:t>exercices</w:t>
      </w:r>
      <w:r>
        <w:rPr>
          <w:color w:val="231F20"/>
          <w:spacing w:val="-2"/>
        </w:rPr>
        <w:t> </w:t>
      </w:r>
      <w:r>
        <w:rPr>
          <w:color w:val="231F20"/>
        </w:rPr>
        <w:t>déficitaires</w:t>
      </w:r>
      <w:r>
        <w:rPr>
          <w:color w:val="231F20"/>
          <w:spacing w:val="-1"/>
        </w:rPr>
        <w:t> </w:t>
      </w:r>
      <w:r>
        <w:rPr>
          <w:color w:val="231F20"/>
        </w:rPr>
        <w:t>consécutifs.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9438" w:val="left" w:leader="dot"/>
        </w:tabs>
        <w:spacing w:before="52"/>
        <w:ind w:left="720"/>
      </w:pP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prochaine</w:t>
      </w:r>
      <w:r>
        <w:rPr>
          <w:color w:val="231F20"/>
          <w:spacing w:val="-5"/>
        </w:rPr>
        <w:t> </w:t>
      </w:r>
      <w:r>
        <w:rPr>
          <w:color w:val="231F20"/>
        </w:rPr>
        <w:t>mission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fédération</w:t>
      </w:r>
      <w:r>
        <w:rPr>
          <w:color w:val="231F20"/>
          <w:spacing w:val="-4"/>
        </w:rPr>
        <w:t> </w:t>
      </w:r>
      <w:r>
        <w:rPr>
          <w:color w:val="231F20"/>
        </w:rPr>
        <w:t>susvisée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été</w:t>
      </w:r>
      <w:r>
        <w:rPr>
          <w:color w:val="231F20"/>
          <w:spacing w:val="-4"/>
        </w:rPr>
        <w:t> </w:t>
      </w:r>
      <w:r>
        <w:rPr>
          <w:color w:val="231F20"/>
        </w:rPr>
        <w:t>fixée</w:t>
      </w:r>
      <w:r>
        <w:rPr>
          <w:color w:val="231F20"/>
          <w:spacing w:val="-5"/>
        </w:rPr>
        <w:t> </w:t>
      </w:r>
      <w:r>
        <w:rPr>
          <w:color w:val="231F20"/>
        </w:rPr>
        <w:t>à</w:t>
      </w:r>
      <w:r>
        <w:rPr>
          <w:color w:val="231F20"/>
          <w:spacing w:val="-4"/>
        </w:rPr>
        <w:t> </w:t>
      </w:r>
      <w:r>
        <w:rPr>
          <w:color w:val="231F20"/>
        </w:rPr>
        <w:t>l’issue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l’exercice</w:t>
      </w:r>
      <w:r>
        <w:rPr>
          <w:color w:val="231F20"/>
          <w:spacing w:val="-5"/>
        </w:rPr>
        <w:t> </w:t>
      </w:r>
      <w:r>
        <w:rPr>
          <w:color w:val="231F20"/>
        </w:rPr>
        <w:t>clos-le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</w:rPr>
        <w:t>afin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respecter</w:t>
      </w:r>
    </w:p>
    <w:p>
      <w:pPr>
        <w:pStyle w:val="BodyText"/>
        <w:spacing w:line="244" w:lineRule="auto" w:before="7"/>
        <w:ind w:left="720"/>
      </w:pPr>
      <w:r>
        <w:rPr>
          <w:color w:val="231F20"/>
        </w:rPr>
        <w:t>le caractère périodique de l’intervention prescrite par l’article L 522-5 du code rural et de la pêche maritime,</w:t>
      </w:r>
      <w:r>
        <w:rPr>
          <w:color w:val="231F20"/>
          <w:spacing w:val="-52"/>
        </w:rPr>
        <w:t> </w:t>
      </w:r>
      <w:r>
        <w:rPr>
          <w:color w:val="231F20"/>
        </w:rPr>
        <w:t>sauf</w:t>
      </w:r>
      <w:r>
        <w:rPr>
          <w:color w:val="231F20"/>
          <w:spacing w:val="-1"/>
        </w:rPr>
        <w:t> </w:t>
      </w:r>
      <w:r>
        <w:rPr>
          <w:color w:val="231F20"/>
        </w:rPr>
        <w:t>cas</w:t>
      </w:r>
      <w:r>
        <w:rPr>
          <w:color w:val="231F20"/>
          <w:spacing w:val="-1"/>
        </w:rPr>
        <w:t> </w:t>
      </w:r>
      <w:r>
        <w:rPr>
          <w:color w:val="231F20"/>
        </w:rPr>
        <w:t>de déclenchement</w:t>
      </w:r>
      <w:r>
        <w:rPr>
          <w:color w:val="231F20"/>
          <w:spacing w:val="-1"/>
        </w:rPr>
        <w:t> </w:t>
      </w:r>
      <w:r>
        <w:rPr>
          <w:color w:val="231F20"/>
        </w:rPr>
        <w:t>de la</w:t>
      </w:r>
      <w:r>
        <w:rPr>
          <w:color w:val="231F20"/>
          <w:spacing w:val="-1"/>
        </w:rPr>
        <w:t> </w:t>
      </w:r>
      <w:r>
        <w:rPr>
          <w:color w:val="231F20"/>
        </w:rPr>
        <w:t>Révision (article</w:t>
      </w:r>
      <w:r>
        <w:rPr>
          <w:color w:val="231F20"/>
          <w:spacing w:val="-1"/>
        </w:rPr>
        <w:t> </w:t>
      </w:r>
      <w:r>
        <w:rPr>
          <w:color w:val="231F20"/>
        </w:rPr>
        <w:t>L 527-1-2)</w:t>
      </w:r>
      <w:r>
        <w:rPr>
          <w:color w:val="231F20"/>
          <w:spacing w:val="-1"/>
        </w:rPr>
        <w:t> </w:t>
      </w:r>
      <w:r>
        <w:rPr>
          <w:color w:val="231F20"/>
        </w:rPr>
        <w:t>d’ici cette</w:t>
      </w:r>
      <w:r>
        <w:rPr>
          <w:color w:val="231F20"/>
          <w:spacing w:val="-2"/>
        </w:rPr>
        <w:t> </w:t>
      </w:r>
      <w:r>
        <w:rPr>
          <w:color w:val="231F20"/>
        </w:rPr>
        <w:t>date.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3342" w:val="left" w:leader="dot"/>
        </w:tabs>
        <w:spacing w:before="51"/>
        <w:ind w:left="720"/>
      </w:pPr>
      <w:r>
        <w:rPr>
          <w:rFonts w:ascii="Calibri" w:hAnsi="Calibri"/>
          <w:color w:val="231F20"/>
        </w:rPr>
        <w:t>Fait</w:t>
      </w:r>
      <w:r>
        <w:rPr>
          <w:rFonts w:ascii="Calibri" w:hAnsi="Calibri"/>
          <w:color w:val="231F20"/>
          <w:spacing w:val="-3"/>
        </w:rPr>
        <w:t> </w:t>
      </w:r>
      <w:r>
        <w:rPr>
          <w:rFonts w:ascii="Calibri" w:hAnsi="Calibri"/>
          <w:color w:val="231F20"/>
        </w:rPr>
        <w:t>à</w:t>
      </w:r>
      <w:r>
        <w:rPr>
          <w:rFonts w:ascii="Calibri" w:hAnsi="Calibri"/>
          <w:color w:val="231F20"/>
          <w:spacing w:val="-2"/>
        </w:rPr>
        <w:t> </w:t>
      </w:r>
      <w:r>
        <w:rPr>
          <w:rFonts w:ascii="Calibri" w:hAnsi="Calibri"/>
          <w:color w:val="231F20"/>
        </w:rPr>
        <w:t>:</w:t>
        <w:tab/>
        <w:t>le</w:t>
      </w:r>
      <w:r>
        <w:rPr>
          <w:rFonts w:ascii="Calibri" w:hAnsi="Calibri"/>
          <w:color w:val="231F20"/>
          <w:spacing w:val="-5"/>
        </w:rPr>
        <w:t> </w:t>
      </w:r>
      <w:r>
        <w:rPr>
          <w:rFonts w:ascii="Calibri" w:hAnsi="Calibri"/>
          <w:color w:val="231F20"/>
        </w:rPr>
        <w:t>:</w:t>
      </w:r>
      <w:r>
        <w:rPr>
          <w:rFonts w:ascii="Calibri" w:hAnsi="Calibri"/>
          <w:color w:val="231F20"/>
          <w:spacing w:val="2"/>
        </w:rPr>
        <w:t> </w:t>
      </w:r>
      <w:r>
        <w:rPr>
          <w:color w:val="231F20"/>
        </w:rPr>
        <w:t>JJ/MM/AAAA</w:t>
      </w:r>
    </w:p>
    <w:p>
      <w:pPr>
        <w:pStyle w:val="BodyText"/>
      </w:pP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720"/>
        <w:rPr>
          <w:rFonts w:ascii="Calibri" w:hAnsi="Calibri"/>
        </w:rPr>
      </w:pPr>
      <w:r>
        <w:rPr>
          <w:rFonts w:ascii="Calibri" w:hAnsi="Calibri"/>
          <w:color w:val="231F20"/>
        </w:rPr>
        <w:t>Signature</w:t>
      </w:r>
      <w:r>
        <w:rPr>
          <w:rFonts w:ascii="Calibri" w:hAnsi="Calibri"/>
          <w:color w:val="231F20"/>
          <w:spacing w:val="-4"/>
        </w:rPr>
        <w:t> </w:t>
      </w:r>
      <w:r>
        <w:rPr>
          <w:rFonts w:ascii="Calibri" w:hAnsi="Calibri"/>
          <w:color w:val="231F20"/>
        </w:rPr>
        <w:t>du</w:t>
      </w:r>
      <w:r>
        <w:rPr>
          <w:rFonts w:ascii="Calibri" w:hAnsi="Calibri"/>
          <w:color w:val="231F20"/>
          <w:spacing w:val="-5"/>
        </w:rPr>
        <w:t> </w:t>
      </w:r>
      <w:r>
        <w:rPr>
          <w:rFonts w:ascii="Calibri" w:hAnsi="Calibri"/>
          <w:color w:val="231F20"/>
        </w:rPr>
        <w:t>réviseur</w:t>
      </w:r>
      <w:r>
        <w:rPr>
          <w:rFonts w:ascii="Calibri" w:hAnsi="Calibri"/>
          <w:color w:val="231F20"/>
          <w:spacing w:val="-4"/>
        </w:rPr>
        <w:t> </w:t>
      </w:r>
      <w:r>
        <w:rPr>
          <w:rFonts w:ascii="Calibri" w:hAnsi="Calibri"/>
          <w:color w:val="231F20"/>
        </w:rPr>
        <w:t>agréé</w:t>
      </w:r>
      <w:r>
        <w:rPr>
          <w:rFonts w:ascii="Calibri" w:hAnsi="Calibri"/>
          <w:color w:val="231F20"/>
          <w:spacing w:val="-4"/>
        </w:rPr>
        <w:t> </w:t>
      </w:r>
      <w:r>
        <w:rPr>
          <w:rFonts w:ascii="Calibri" w:hAnsi="Calibri"/>
          <w:color w:val="231F20"/>
        </w:rPr>
        <w:t>pour</w:t>
      </w:r>
      <w:r>
        <w:rPr>
          <w:rFonts w:ascii="Calibri" w:hAnsi="Calibri"/>
          <w:color w:val="231F20"/>
          <w:spacing w:val="-5"/>
        </w:rPr>
        <w:t> </w:t>
      </w:r>
      <w:r>
        <w:rPr>
          <w:rFonts w:ascii="Calibri" w:hAnsi="Calibri"/>
          <w:color w:val="231F20"/>
        </w:rPr>
        <w:t>la</w:t>
      </w:r>
      <w:r>
        <w:rPr>
          <w:rFonts w:ascii="Calibri" w:hAnsi="Calibri"/>
          <w:color w:val="231F20"/>
          <w:spacing w:val="-5"/>
        </w:rPr>
        <w:t> </w:t>
      </w:r>
      <w:r>
        <w:rPr>
          <w:rFonts w:ascii="Calibri" w:hAnsi="Calibri"/>
          <w:color w:val="231F20"/>
        </w:rPr>
        <w:t>Révision</w:t>
      </w:r>
      <w:r>
        <w:rPr>
          <w:rFonts w:ascii="Calibri" w:hAnsi="Calibri"/>
          <w:color w:val="231F20"/>
          <w:spacing w:val="-4"/>
        </w:rPr>
        <w:t> </w:t>
      </w:r>
      <w:r>
        <w:rPr>
          <w:rFonts w:ascii="Calibri" w:hAnsi="Calibri"/>
          <w:color w:val="231F20"/>
        </w:rPr>
        <w:t>: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25"/>
        </w:rPr>
      </w:pPr>
      <w:r>
        <w:rPr/>
        <w:pict>
          <v:group style="position:absolute;margin-left:36pt;margin-top:17.766413pt;width:523.3pt;height:89.8pt;mso-position-horizontal-relative:page;mso-position-vertical-relative:paragraph;z-index:-15728128;mso-wrap-distance-left:0;mso-wrap-distance-right:0" coordorigin="720,355" coordsize="10466,1796">
            <v:rect style="position:absolute;left:720;top:455;width:10466;height:1696" filled="true" fillcolor="#cbccce" stroked="false">
              <v:fill type="solid"/>
            </v:rect>
            <v:rect style="position:absolute;left:720;top:355;width:10466;height:100" filled="true" fillcolor="#a4d4d0" stroked="false">
              <v:fill type="solid"/>
            </v:rect>
            <v:shape style="position:absolute;left:720;top:455;width:10466;height:1696" type="#_x0000_t202" filled="false" stroked="false">
              <v:textbox inset="0,0,0,0">
                <w:txbxContent>
                  <w:p>
                    <w:pPr>
                      <w:spacing w:before="158"/>
                      <w:ind w:left="413" w:right="0" w:firstLine="0"/>
                      <w:jc w:val="left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231F20"/>
                        <w:sz w:val="24"/>
                      </w:rPr>
                      <w:t>Attestation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31F20"/>
                        <w:sz w:val="24"/>
                      </w:rPr>
                      <w:t>établie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31F20"/>
                        <w:sz w:val="24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31F20"/>
                        <w:sz w:val="24"/>
                      </w:rPr>
                      <w:t>3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31F20"/>
                        <w:sz w:val="24"/>
                      </w:rPr>
                      <w:t>exemplaires</w:t>
                    </w:r>
                    <w:r>
                      <w:rPr>
                        <w:rFonts w:ascii="Calibri" w:hAnsi="Calibri"/>
                        <w:b/>
                        <w:color w:val="231F20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231F20"/>
                        <w:sz w:val="24"/>
                      </w:rPr>
                      <w:t>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542" w:val="left" w:leader="none"/>
                      </w:tabs>
                      <w:spacing w:line="290" w:lineRule="exact" w:before="95"/>
                      <w:ind w:left="541" w:right="0" w:hanging="129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un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à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conserver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par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la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coopérative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pour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justification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auprès</w:t>
                    </w:r>
                    <w:r>
                      <w:rPr>
                        <w:color w:val="231F2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des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administrations</w:t>
                    </w:r>
                    <w:r>
                      <w:rPr>
                        <w:color w:val="231F2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concernées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542" w:val="left" w:leader="none"/>
                      </w:tabs>
                      <w:spacing w:line="288" w:lineRule="exact" w:before="0"/>
                      <w:ind w:left="541" w:right="0" w:hanging="129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un</w:t>
                    </w:r>
                    <w:r>
                      <w:rPr>
                        <w:color w:val="231F20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destiné</w:t>
                    </w:r>
                    <w:r>
                      <w:rPr>
                        <w:color w:val="231F20"/>
                        <w:spacing w:val="-9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à</w:t>
                    </w:r>
                    <w:r>
                      <w:rPr>
                        <w:color w:val="231F20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l’ANR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542" w:val="left" w:leader="none"/>
                      </w:tabs>
                      <w:spacing w:line="290" w:lineRule="exact" w:before="0"/>
                      <w:ind w:left="541" w:right="0" w:hanging="129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un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destiné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à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la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fédération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agréée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pour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la</w:t>
                    </w:r>
                    <w:r>
                      <w:rPr>
                        <w:color w:val="231F2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231F20"/>
                        <w:sz w:val="24"/>
                      </w:rPr>
                      <w:t>Révision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840"/>
      <w:pgMar w:top="620" w:bottom="28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41" w:hanging="128"/>
      </w:pPr>
      <w:rPr>
        <w:rFonts w:hint="default" w:ascii="Calibri Light" w:hAnsi="Calibri Light" w:eastAsia="Calibri Light" w:cs="Calibri Light"/>
        <w:color w:val="231F2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32" w:hanging="12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25" w:hanging="12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17" w:hanging="12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10" w:hanging="12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02" w:hanging="12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95" w:hanging="12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7" w:hanging="12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80" w:hanging="12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eastAsia="Calibri" w:cs="Calibri"/>
      <w:b/>
      <w:bCs/>
      <w:sz w:val="24"/>
      <w:szCs w:val="24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720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713" w:right="111"/>
      <w:jc w:val="center"/>
    </w:pPr>
    <w:rPr>
      <w:rFonts w:ascii="Calibri" w:hAnsi="Calibri" w:eastAsia="Calibri" w:cs="Calibri"/>
      <w:b/>
      <w:bCs/>
      <w:sz w:val="40"/>
      <w:szCs w:val="4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2021-09-29T12:06:21Z</dcterms:created>
  <dcterms:modified xsi:type="dcterms:W3CDTF">2021-09-29T12:06:21Z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2021-09-29T00:00:00Z</vt:filetime>
  </property>
</Properties>
</file>